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265"/>
        <w:gridCol w:w="586"/>
        <w:gridCol w:w="708"/>
      </w:tblGrid>
      <w:tr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</w:rPr>
              <w:t>项目支出绩效自评表</w:t>
            </w:r>
          </w:p>
        </w:tc>
      </w:tr>
      <w:tr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重点项目前期工作经费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唐山市发展和改革委员会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唐山市发展和改革委员会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459.66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91.93%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9.19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rPr>
          <w:trHeight w:val="829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1.完成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实施全市中长期发展规划和年度计划2.重点项目观摩督导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完成唐山市产业转型升级示范区评估报告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、环保产业发展规划等中长期规划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编制工作。2.完成重点项目观摩督导工作。</w:t>
            </w:r>
          </w:p>
        </w:tc>
      </w:tr>
      <w:tr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rPr>
          <w:trHeight w:val="4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重点项目专题汇报片完成数量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市重点工程完成全年计划目标完成率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6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计划完成时间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72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预算资金完成率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91.93%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13.79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由于疫情原因差旅费等资金未完全支出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重点项目完成金额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1600亿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1920.20亿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4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4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1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1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企业及县区政府满意度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3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0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82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98.79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tbl>
      <w:tblPr>
        <w:tblpPr w:leftFromText="180" w:rightFromText="180" w:vertAnchor="text" w:horzAnchor="margin" w:tblpXSpec="left" w:tblpY="303"/>
        <w:tblW w:w="9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rPr>
          <w:trHeight w:val="454" w:hRule="exac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</w:rPr>
              <w:t>项目支出绩效自评表</w:t>
            </w:r>
          </w:p>
        </w:tc>
      </w:tr>
      <w:tr>
        <w:trPr>
          <w:trHeight w:val="201" w:hRule="atLeast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20年粮食风险基金地方配套资金</w:t>
            </w:r>
          </w:p>
        </w:tc>
      </w:tr>
      <w:tr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唐山市发改委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安全仓储和执法监督处</w:t>
            </w:r>
          </w:p>
        </w:tc>
      </w:tr>
      <w:tr>
        <w:trPr>
          <w:trHeight w:val="300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rPr>
          <w:trHeight w:val="597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159万元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159万元</w:t>
            </w:r>
          </w:p>
        </w:tc>
      </w:tr>
      <w:tr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rPr>
          <w:trHeight w:val="715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支持市级储备粮油规模达到政府规定数值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政府规定数值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政府规定数值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19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市级原粮、成品粮、食用油合格率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储备粮油补贴发放时限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621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原粮、成品粮、食用油补贴标准完成率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政府规定数值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政府规定数值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612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承储企业补贴收入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82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稳定全市粮食市场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保障区域粮食安全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68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承储企业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32" w:hRule="exact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tbl>
      <w:tblPr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372"/>
        <w:gridCol w:w="337"/>
        <w:gridCol w:w="293"/>
        <w:gridCol w:w="558"/>
        <w:gridCol w:w="708"/>
      </w:tblGrid>
      <w:tr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48"/>
              </w:rPr>
              <w:t>项目支出绩效自评表</w:t>
            </w:r>
          </w:p>
        </w:tc>
      </w:tr>
      <w:tr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（2020年度）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“十四五”规划编制经费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唐山市发展和改革委员会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唐山市发展和改革委员会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68.98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98.5%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9.85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rPr>
          <w:trHeight w:val="1019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完成“十四五”规划基本思路、“十四五”时期现代化建设指标体系和高质量发展目标研究报告等2个专项报告的编制工作，“十四五”规划纲要编制按计划推进。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完成了基本思路、指标体系报告的编制工作，“十四五”规划纲要完成了多轮修改，已基本成熟，正在征求意见，完成了计划。</w:t>
            </w:r>
          </w:p>
        </w:tc>
      </w:tr>
      <w:tr>
        <w:trPr>
          <w:trHeight w:val="748" w:hRule="exac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rPr>
          <w:trHeight w:val="773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编制“十四五”基本思路和指标体系研究报告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编制“十四五”规划纲要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7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专家论证评审，市委、市政府审定通过率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18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计划完成时间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按计划推进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按计划推进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872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预算资金完成率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68.98%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跨年度项目，完成支出计划的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98.5%</w:t>
            </w:r>
          </w:p>
        </w:tc>
      </w:tr>
      <w:tr>
        <w:trPr>
          <w:trHeight w:val="575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75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65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715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专家评审、各级领导审定满意度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82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94.7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_x000B__x000C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alatino Linotype">
    <w:panose1 w:val="02040502050505030304"/>
    <w:charset w:val="01"/>
    <w:family w:val="auto"/>
    <w:pitch w:val="default"/>
    <w:sig w:usb0="E0000287" w:usb1="40000013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Segoe Print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大宋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文星仿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imes">
    <w:altName w:val="Times New Roman"/>
    <w:panose1 w:val="02020603050405020304"/>
    <w:charset w:val="00"/>
    <w:family w:val="auto"/>
    <w:pitch w:val="default"/>
    <w:sig w:usb0="20002A87" w:usb1="80000000" w:usb2="00000008" w:usb3="00000000" w:csb0="000001FF" w:csb1="00000000"/>
  </w:font>
  <w:font w:name="AdobeSongStd-Light-Acro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经典宋体简">
    <w:altName w:val="宋体"/>
    <w:panose1 w:val="00000000000000000000"/>
    <w:charset w:val="86"/>
    <w:family w:val="auto"/>
    <w:pitch w:val="default"/>
    <w:sig w:usb0="A1007AEF" w:usb1="F9DF7CFB" w:usb2="0000001E" w:usb3="00000000" w:csb0="00040000" w:csb1="00000000"/>
  </w:font>
  <w:font w:name="仿宋_x0001_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小标宋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, Helvetica,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??">
    <w:altName w:val="Times New Roman"/>
    <w:panose1 w:val="00000000020005020404"/>
    <w:charset w:val="00"/>
    <w:family w:val="auto"/>
    <w:pitch w:val="default"/>
    <w:sig w:usb0="00000003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????">
    <w:altName w:val="Times New Roman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HYb1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F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n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挀甀洀攀渀">
    <w:altName w:val="宋体"/>
    <w:panose1 w:val="02010600040101010101"/>
    <w:charset w:val="86"/>
    <w:family w:val="auto"/>
    <w:pitch w:val="default"/>
    <w:sig w:usb0="00000287" w:usb1="080F0000" w:usb2="42000010" w:usb3="43000001" w:csb0="5C003A00" w:csb1="6F004400"/>
  </w:font>
  <w:font w:name="Adobe 黑体 Std R">
    <w:altName w:val="黑体"/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Bol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00" w:usb3="00000000" w:csb0="00040001" w:csb1="00000000"/>
  </w:font>
  <w:font w:name="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X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-18030">
    <w:altName w:val="宋体"/>
    <w:panose1 w:val="02010609060101010101"/>
    <w:charset w:val="86"/>
    <w:family w:val="auto"/>
    <w:pitch w:val="default"/>
    <w:sig w:usb0="00000000" w:usb1="880F3C78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20B0502000000000001"/>
    <w:charset w:val="86"/>
    <w:family w:val="auto"/>
    <w:pitch w:val="default"/>
    <w:sig w:usb0="900002BF" w:usb1="2BDFFCFB" w:usb2="00000016" w:usb3="00000000" w:csb0="003E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Sans G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 Extra BSJW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经典仿宋简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简魏碑">
    <w:altName w:val="宋体"/>
    <w:panose1 w:val="00000000000000000000"/>
    <w:charset w:val="86"/>
    <w:family w:val="auto"/>
    <w:pitch w:val="default"/>
    <w:sig w:usb0="00000000" w:usb1="080E0000" w:usb2="0000001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rush Script St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¬ÀŒ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¢ÈíÑÅºÚ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Lucida Sans">
    <w:panose1 w:val="020B0602030504090204"/>
    <w:charset w:val="01"/>
    <w:family w:val="auto"/>
    <w:pitch w:val="default"/>
    <w:sig w:usb0="00000003" w:usb1="00000000" w:usb2="00000000" w:usb3="00000000" w:csb0="2000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icrosoft YaHei UI">
    <w:altName w:val="宋体"/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简大标宋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Neue-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文鼎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’宋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iragino Sans GB W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LaPointe's Road">
    <w:altName w:val="Palatino Linotype"/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hakuyoxingshu70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黑体简体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KTypeRegular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GFVBK+??¨¬?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+mn-c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Yu Gothic UI Semibold">
    <w:altName w:val="Meiryo UI"/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LTZH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-apple-system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280F3C52" w:usb2="00000016" w:usb3="00000000" w:csb0="0004001F" w:csb1="00000000"/>
  </w:font>
  <w:font w:name="Yu Gothic">
    <w:altName w:val="Meiryo UI"/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行楷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简黑体">
    <w:altName w:val="黑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ction Is, Diagonal JL">
    <w:altName w:val="黑体"/>
    <w:panose1 w:val="02000400000000000000"/>
    <w:charset w:val="00"/>
    <w:family w:val="auto"/>
    <w:pitch w:val="default"/>
    <w:sig w:usb0="00000000" w:usb1="00000000" w:usb2="00000000" w:usb3="00000000" w:csb0="00040001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ntinghei S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dobe 繁黑體 Std B">
    <w:altName w:val="黑体"/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微软雅黑 Light">
    <w:altName w:val="黑体"/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Reference Sans Serif">
    <w:altName w:val="Verdana"/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baikeFont_cmnIconFo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金桥繁琥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 Semilight">
    <w:altName w:val="Segoe UI"/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µgk»ˇøﬁ‡Õ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Malgun Gothic Semilight">
    <w:altName w:val="宋体"/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3JW--GB1-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ikeFont_layou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楷体 Std R">
    <w:altName w:val="宋体"/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04b08">
    <w:altName w:val="宋体"/>
    <w:panose1 w:val="000002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confo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Rounded MT Bold">
    <w:panose1 w:val="020F0704030504030204"/>
    <w:charset w:val="01"/>
    <w:family w:val="auto"/>
    <w:pitch w:val="default"/>
    <w:sig w:usb0="00000003" w:usb1="00000000" w:usb2="00000000" w:usb3="00000000" w:csb0="20000001" w:csb1="00000000"/>
  </w:font>
  <w:font w:name="sin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onospace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Kozuka Gothic Pr6N R">
    <w:altName w:val="MS UI Gothic"/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Yu Mincho Demibold">
    <w:altName w:val="MS UI Gothic"/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中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ld Englis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yriad Pro Cond">
    <w:altName w:val="MV Boli"/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xin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6N H">
    <w:altName w:val="MS UI Gothic"/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Roman">
    <w:altName w:val="Times New Roman"/>
    <w:panose1 w:val="00000000000000000000"/>
    <w:charset w:val="FF"/>
    <w:family w:val="auto"/>
    <w:pitch w:val="default"/>
    <w:sig w:usb0="00000000" w:usb1="00000000" w:usb2="00000000" w:usb3="00000000" w:csb0="00040001" w:csb1="00000000"/>
  </w:font>
  <w:font w:name="宋体 Arial Narrow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五笔字根">
    <w:altName w:val="宋体"/>
    <w:panose1 w:val="02070609030101010101"/>
    <w:charset w:val="86"/>
    <w:family w:val="auto"/>
    <w:pitch w:val="default"/>
    <w:sig w:usb0="00000000" w:usb1="080E0000" w:usb2="00000000" w:usb3="00000000" w:csb0="00040000" w:csb1="00000000"/>
  </w:font>
  <w:font w:name="Kozuka Mincho Pro R">
    <w:altName w:val="MS PMincho"/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ource Code Pr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FF"/>
    <w:family w:val="auto"/>
    <w:pitch w:val="default"/>
    <w:sig w:usb0="17FA5270" w:usb1="0024D020" w:usb2="5B8A1E41" w:usb3="096FCAE0" w:csb0="17FA5270" w:csb1="0024D0B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榛戜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标宋">
    <w:altName w:val="宋体"/>
    <w:panose1 w:val="02010604000101010101"/>
    <w:charset w:val="01"/>
    <w:family w:val="auto"/>
    <w:pitch w:val="default"/>
    <w:sig w:usb0="00000000" w:usb1="00000000" w:usb2="00000000" w:usb3="00000000" w:csb0="00040001" w:csb1="00000000"/>
  </w:font>
  <w:font w:name="Kozuka Mincho Pro H">
    <w:altName w:val="MS PMincho"/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baikeFont_cs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ursiv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u Mincho">
    <w:altName w:val="MS PMincho"/>
    <w:panose1 w:val="02020400000000000000"/>
    <w:charset w:val="80"/>
    <w:family w:val="auto"/>
    <w:pitch w:val="default"/>
    <w:sig w:usb0="800002E7" w:usb1="2AC7FCF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Yu Gothic UI Semilight">
    <w:altName w:val="Meiryo UI"/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仿宋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？？？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Gothic Std B">
    <w:altName w:val="MS UI Gothic"/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itka Text">
    <w:altName w:val="Microsoft Sans Serif"/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΢���ź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 ! important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,Helvetic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游明朝">
    <w:altName w:val="MS PMincho"/>
    <w:panose1 w:val="02020400000000000000"/>
    <w:charset w:val="80"/>
    <w:family w:val="auto"/>
    <w:pitch w:val="default"/>
    <w:sig w:usb0="800002E7" w:usb1="2AC7FCFF" w:usb2="00000012" w:usb3="00000000" w:csb0="0002009F" w:csb1="00000000"/>
  </w:font>
  <w:font w:name="Yu Gothic Light">
    <w:altName w:val="Meiryo UI"/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65b0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T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byssinica SIL">
    <w:altName w:val="Trebuchet MS"/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文泉驿正黑">
    <w:altName w:val="黑体"/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Times New Roman"/>
    <w:panose1 w:val="02020603050405020304"/>
    <w:charset w:val="00"/>
    <w:family w:val="auto"/>
    <w:pitch w:val="default"/>
    <w:sig w:usb0="20007A87" w:usb1="80000000" w:usb2="00000008" w:usb3="00000000" w:csb0="000001FF" w:csb1="00000000"/>
  </w:font>
  <w:font w:name="FangSong_GB2312">
    <w:altName w:val="仿宋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FZXBSK--GBK1-0">
    <w:altName w:val="宋体"/>
    <w:panose1 w:val="00000000000000000000"/>
    <w:charset w:val="01"/>
    <w:family w:val="auto"/>
    <w:pitch w:val="default"/>
    <w:sig w:usb0="18B464D8" w:usb1="0023CD68" w:usb2="0A741E41" w:usb3="17189188" w:csb0="18B464D8" w:csb1="0023CDF8"/>
  </w:font>
  <w:font w:name="tticons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ºÚÌå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RomanS">
    <w:altName w:val="Palatino Linotype"/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方正魏碑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Light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游ゴシック Light">
    <w:altName w:val="MS Mincho"/>
    <w:panose1 w:val="020B0300000000000000"/>
    <w:charset w:val="80"/>
    <w:family w:val="auto"/>
    <w:pitch w:val="default"/>
    <w:sig w:usb0="E00002FF" w:usb1="2AC7FDFF" w:usb2="00000016" w:usb3="00000000" w:csb0="0002009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2021-08-02T17:01:27Z</dcterms:created>
  <dcterms:modified xsi:type="dcterms:W3CDTF">2021-08-02T17:02:44Z</dcterms:modified>
  <dc:title>项目支出绩效自评表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